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54935">
      <w:pPr>
        <w:bidi w:val="0"/>
        <w:spacing w:line="480" w:lineRule="auto"/>
        <w:ind w:left="0" w:leftChars="0" w:firstLine="0" w:firstLineChars="0"/>
        <w:jc w:val="center"/>
        <w:outlineLvl w:val="9"/>
        <w:rPr>
          <w:rFonts w:hint="eastAsia" w:ascii="宋体" w:hAnsi="宋体" w:cs="宋体"/>
          <w:b/>
          <w:bCs/>
          <w:sz w:val="40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t>成都市温江区和盛镇中心幼儿园</w:t>
      </w:r>
    </w:p>
    <w:p w14:paraId="5F3C74E7">
      <w:pPr>
        <w:bidi w:val="0"/>
        <w:spacing w:line="480" w:lineRule="auto"/>
        <w:ind w:left="0" w:leftChars="0" w:firstLine="0" w:firstLineChars="0"/>
        <w:jc w:val="center"/>
        <w:outlineLvl w:val="9"/>
        <w:rPr>
          <w:rFonts w:hint="eastAsia" w:ascii="宋体" w:hAnsi="宋体" w:cs="宋体"/>
          <w:b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出入口防撞柱设备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项目</w:t>
      </w:r>
      <w:bookmarkStart w:id="0" w:name="_Toc28731"/>
      <w:r>
        <w:rPr>
          <w:rFonts w:hint="eastAsia" w:cs="宋体"/>
          <w:b/>
          <w:bCs/>
          <w:sz w:val="40"/>
          <w:szCs w:val="40"/>
          <w:lang w:val="en-US" w:eastAsia="zh-CN"/>
        </w:rPr>
        <w:t>比选公示</w:t>
      </w:r>
    </w:p>
    <w:p w14:paraId="72B9D94F">
      <w:pPr>
        <w:pStyle w:val="18"/>
        <w:pageBreakBefore w:val="0"/>
        <w:kinsoku/>
        <w:overflowPunct/>
        <w:topLinePunct w:val="0"/>
        <w:bidi w:val="0"/>
        <w:spacing w:beforeAutospacing="0" w:after="0" w:afterAutospacing="0" w:line="360" w:lineRule="auto"/>
        <w:ind w:firstLine="480" w:firstLineChars="200"/>
        <w:jc w:val="both"/>
        <w:rPr>
          <w:rFonts w:hint="default" w:ascii="宋体" w:hAnsi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我</w:t>
      </w:r>
      <w:r>
        <w:rPr>
          <w:rFonts w:hint="eastAsia" w:cs="宋体"/>
          <w:sz w:val="24"/>
          <w:highlight w:val="none"/>
          <w:lang w:val="en-US" w:eastAsia="zh-CN"/>
        </w:rPr>
        <w:t>园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积极响应，致力于提升</w:t>
      </w:r>
      <w:r>
        <w:rPr>
          <w:rFonts w:hint="eastAsia" w:cs="宋体"/>
          <w:sz w:val="24"/>
          <w:highlight w:val="none"/>
          <w:lang w:val="en-US" w:eastAsia="zh-CN"/>
        </w:rPr>
        <w:t>园区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安全防护水平，</w:t>
      </w:r>
      <w:r>
        <w:rPr>
          <w:rFonts w:hint="eastAsia" w:cs="宋体"/>
          <w:sz w:val="24"/>
          <w:highlight w:val="none"/>
          <w:lang w:val="en-US" w:eastAsia="zh-CN"/>
        </w:rPr>
        <w:t>幼儿园</w:t>
      </w:r>
      <w:r>
        <w:rPr>
          <w:rFonts w:hint="eastAsia" w:ascii="宋体" w:hAnsi="宋体" w:cs="宋体"/>
          <w:sz w:val="24"/>
          <w:highlight w:val="none"/>
          <w:lang w:eastAsia="zh-CN"/>
        </w:rPr>
        <w:t>现需</w:t>
      </w:r>
      <w:r>
        <w:rPr>
          <w:rFonts w:hint="eastAsia" w:ascii="宋体" w:hAnsi="宋体" w:eastAsia="宋体" w:cs="宋体"/>
          <w:sz w:val="24"/>
          <w:highlight w:val="none"/>
        </w:rPr>
        <w:t>采购一批</w:t>
      </w:r>
      <w:r>
        <w:rPr>
          <w:rFonts w:hint="eastAsia" w:ascii="宋体" w:hAnsi="宋体" w:cs="宋体"/>
          <w:sz w:val="24"/>
          <w:highlight w:val="none"/>
          <w:lang w:eastAsia="zh-CN"/>
        </w:rPr>
        <w:t>防撞柱</w:t>
      </w:r>
      <w:r>
        <w:rPr>
          <w:rFonts w:hint="eastAsia" w:ascii="宋体" w:hAnsi="宋体" w:eastAsia="宋体" w:cs="宋体"/>
          <w:sz w:val="24"/>
          <w:highlight w:val="none"/>
        </w:rPr>
        <w:t>设备，主要包括</w:t>
      </w:r>
      <w:r>
        <w:rPr>
          <w:rFonts w:hint="eastAsia" w:cs="宋体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根</w:t>
      </w:r>
      <w:r>
        <w:rPr>
          <w:rFonts w:hint="eastAsia" w:ascii="宋体" w:hAnsi="宋体" w:eastAsia="宋体" w:cs="宋体"/>
          <w:sz w:val="24"/>
          <w:highlight w:val="none"/>
        </w:rPr>
        <w:t>全自动液压升降柱</w:t>
      </w:r>
      <w:r>
        <w:rPr>
          <w:rFonts w:hint="eastAsia" w:ascii="宋体" w:hAnsi="宋体" w:cs="宋体"/>
          <w:sz w:val="24"/>
          <w:highlight w:val="none"/>
          <w:lang w:eastAsia="zh-CN"/>
        </w:rPr>
        <w:t>、</w:t>
      </w:r>
      <w:r>
        <w:rPr>
          <w:rFonts w:hint="eastAsia" w:cs="宋体"/>
          <w:sz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根</w:t>
      </w:r>
      <w:r>
        <w:rPr>
          <w:rFonts w:hint="eastAsia" w:ascii="宋体" w:hAnsi="宋体" w:cs="宋体"/>
          <w:sz w:val="24"/>
          <w:highlight w:val="none"/>
          <w:lang w:eastAsia="zh-CN"/>
        </w:rPr>
        <w:t>固定柱及</w:t>
      </w:r>
      <w:r>
        <w:rPr>
          <w:rFonts w:hint="eastAsia" w:cs="宋体"/>
          <w:sz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套</w:t>
      </w:r>
      <w:r>
        <w:rPr>
          <w:rFonts w:hint="eastAsia" w:ascii="宋体" w:hAnsi="宋体" w:cs="宋体"/>
          <w:sz w:val="24"/>
          <w:highlight w:val="none"/>
          <w:lang w:eastAsia="zh-CN"/>
        </w:rPr>
        <w:t>液压升降柱8路双通道控制系统</w:t>
      </w:r>
      <w:r>
        <w:rPr>
          <w:rFonts w:hint="eastAsia" w:ascii="宋体" w:hAnsi="宋体" w:eastAsia="宋体" w:cs="宋体"/>
          <w:sz w:val="24"/>
          <w:highlight w:val="none"/>
        </w:rPr>
        <w:t>等，</w:t>
      </w:r>
      <w:r>
        <w:rPr>
          <w:rFonts w:hint="eastAsia" w:ascii="宋体" w:hAnsi="宋体" w:cs="宋体"/>
          <w:sz w:val="24"/>
          <w:highlight w:val="none"/>
          <w:lang w:eastAsia="zh-CN"/>
        </w:rPr>
        <w:t>以设置硬</w:t>
      </w:r>
      <w:r>
        <w:rPr>
          <w:rFonts w:hint="eastAsia" w:ascii="宋体" w:hAnsi="宋体" w:eastAsia="宋体" w:cs="宋体"/>
          <w:sz w:val="24"/>
          <w:highlight w:val="none"/>
        </w:rPr>
        <w:t>质隔离和防冲撞设施，进一步保障师生出入安全，提升</w:t>
      </w:r>
      <w:r>
        <w:rPr>
          <w:rFonts w:hint="eastAsia" w:cs="宋体"/>
          <w:sz w:val="24"/>
          <w:highlight w:val="none"/>
          <w:lang w:val="en-US" w:eastAsia="zh-CN"/>
        </w:rPr>
        <w:t>园区</w:t>
      </w:r>
      <w:r>
        <w:rPr>
          <w:rFonts w:hint="eastAsia" w:ascii="宋体" w:hAnsi="宋体" w:eastAsia="宋体" w:cs="宋体"/>
          <w:sz w:val="24"/>
          <w:highlight w:val="none"/>
        </w:rPr>
        <w:t>整体安全防护水平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本着公开透明、公平竞争原则，对我园出入口防撞柱设备采购供应商进行公开比选，欢迎符合要求并有能力完成本项目的供应商前来参加比选。</w:t>
      </w:r>
    </w:p>
    <w:p w14:paraId="6C211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一、</w:t>
      </w:r>
      <w:r>
        <w:rPr>
          <w:rFonts w:hint="eastAsia"/>
          <w:b/>
          <w:bCs/>
          <w:sz w:val="24"/>
          <w:szCs w:val="24"/>
        </w:rPr>
        <w:t>项目</w:t>
      </w:r>
      <w:r>
        <w:rPr>
          <w:rFonts w:hint="eastAsia"/>
          <w:b/>
          <w:bCs/>
          <w:sz w:val="24"/>
          <w:szCs w:val="24"/>
          <w:lang w:eastAsia="zh-CN"/>
        </w:rPr>
        <w:t>名称：成都市温江区和盛镇中心幼儿园出入口防撞柱设备</w:t>
      </w:r>
      <w:r>
        <w:rPr>
          <w:rFonts w:hint="eastAsia"/>
          <w:b/>
          <w:bCs/>
          <w:sz w:val="24"/>
          <w:szCs w:val="24"/>
          <w:lang w:val="en-US" w:eastAsia="zh-CN"/>
        </w:rPr>
        <w:t>采购</w:t>
      </w:r>
      <w:r>
        <w:rPr>
          <w:rFonts w:hint="eastAsia"/>
          <w:b/>
          <w:bCs/>
          <w:sz w:val="24"/>
          <w:szCs w:val="24"/>
          <w:lang w:eastAsia="zh-CN"/>
        </w:rPr>
        <w:t>项目</w:t>
      </w:r>
    </w:p>
    <w:p w14:paraId="6B64709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二、项目预算：70000.00 元（柒万元整）</w:t>
      </w:r>
    </w:p>
    <w:p w14:paraId="7ED6D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三、资金来源：专项资金</w:t>
      </w:r>
    </w:p>
    <w:p w14:paraId="3776D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四、</w:t>
      </w:r>
      <w:r>
        <w:rPr>
          <w:rFonts w:hint="eastAsia"/>
          <w:b/>
          <w:bCs/>
          <w:lang w:val="en-US" w:eastAsia="zh-CN"/>
        </w:rPr>
        <w:t>申请比选的</w:t>
      </w:r>
      <w:r>
        <w:rPr>
          <w:rFonts w:hint="eastAsia"/>
          <w:b/>
          <w:bCs/>
          <w:lang w:eastAsia="zh-CN"/>
        </w:rPr>
        <w:t>条件：</w:t>
      </w:r>
      <w:bookmarkStart w:id="5" w:name="_GoBack"/>
      <w:bookmarkEnd w:id="5"/>
    </w:p>
    <w:p w14:paraId="1DF7AD92"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leftChars="0" w:firstLine="420" w:firstLineChars="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具有独立承担民事责任的能力；</w:t>
      </w:r>
    </w:p>
    <w:p w14:paraId="7105B5AF"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leftChars="0" w:firstLine="420" w:firstLineChars="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具有良好的商业信誉和健全的财务会计制度；</w:t>
      </w:r>
    </w:p>
    <w:p w14:paraId="737B4659"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leftChars="0" w:firstLine="420" w:firstLineChars="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具有履行合同所必需的设备和专业技术能力；</w:t>
      </w:r>
    </w:p>
    <w:p w14:paraId="573D00D3"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leftChars="0" w:firstLine="420" w:firstLineChars="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有依法缴纳税收和社会保障资金的良好记录；</w:t>
      </w:r>
    </w:p>
    <w:p w14:paraId="57EBE9D3"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leftChars="0" w:firstLine="420" w:firstLineChars="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参加采购活动前三年内，在经营活动中没有重大违法记录；</w:t>
      </w:r>
    </w:p>
    <w:p w14:paraId="6E4FEE82"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leftChars="0" w:firstLine="420" w:firstLineChars="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法律、行政法规规定的其他条件；</w:t>
      </w:r>
    </w:p>
    <w:p w14:paraId="52764B03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40" w:lineRule="exact"/>
        <w:ind w:left="0" w:leftChars="0" w:right="0" w:firstLine="0" w:firstLineChars="0"/>
        <w:textAlignment w:val="auto"/>
      </w:pPr>
      <w:r>
        <w:rPr>
          <w:rStyle w:val="17"/>
          <w:rFonts w:hint="eastAsia"/>
          <w:lang w:eastAsia="zh-CN"/>
        </w:rPr>
        <w:t>五</w:t>
      </w:r>
      <w:r>
        <w:rPr>
          <w:rStyle w:val="17"/>
        </w:rPr>
        <w:t>、</w:t>
      </w:r>
      <w:r>
        <w:rPr>
          <w:rStyle w:val="17"/>
          <w:rFonts w:hint="eastAsia"/>
          <w:lang w:val="en-US" w:eastAsia="zh-CN"/>
        </w:rPr>
        <w:t>比选</w:t>
      </w:r>
      <w:r>
        <w:rPr>
          <w:rStyle w:val="17"/>
          <w:rFonts w:hint="eastAsia"/>
          <w:lang w:eastAsia="zh-CN"/>
        </w:rPr>
        <w:t>时需提供的资料</w:t>
      </w:r>
      <w:r>
        <w:rPr>
          <w:rStyle w:val="17"/>
        </w:rPr>
        <w:t>：</w:t>
      </w:r>
    </w:p>
    <w:p w14:paraId="3854979A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40" w:lineRule="exact"/>
        <w:ind w:left="0" w:leftChars="0" w:right="0" w:firstLine="480" w:firstLineChars="200"/>
        <w:textAlignment w:val="auto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项目报价表（格式自拟）</w:t>
      </w:r>
      <w:r>
        <w:t>；</w:t>
      </w:r>
    </w:p>
    <w:p w14:paraId="6F50803D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40" w:lineRule="exact"/>
        <w:ind w:left="0" w:leftChars="0" w:right="0" w:firstLine="48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法定代表人身份证复印件</w:t>
      </w:r>
      <w:r>
        <w:rPr>
          <w:rFonts w:hint="eastAsia"/>
          <w:lang w:eastAsia="zh-CN"/>
        </w:rPr>
        <w:t>；</w:t>
      </w:r>
    </w:p>
    <w:p w14:paraId="347D94DA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40" w:lineRule="exact"/>
        <w:ind w:left="0" w:leftChars="0" w:right="0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（三）项目实施方案（格式自拟）；</w:t>
      </w:r>
    </w:p>
    <w:p w14:paraId="48769E5C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40" w:lineRule="exact"/>
        <w:ind w:left="0" w:leftChars="0" w:right="0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（四）售后服务方案（格式自拟）；</w:t>
      </w:r>
    </w:p>
    <w:p w14:paraId="7D3638BA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40" w:lineRule="exact"/>
        <w:ind w:left="0" w:leftChars="0" w:right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（五）营业执照复印件；</w:t>
      </w:r>
    </w:p>
    <w:p w14:paraId="1870D5D8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40" w:lineRule="exact"/>
        <w:ind w:left="0" w:leftChars="0" w:right="0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（六）供应商认为需要提供的其他材料。</w:t>
      </w:r>
    </w:p>
    <w:p w14:paraId="19A812F8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40" w:lineRule="exact"/>
        <w:ind w:left="0" w:leftChars="0" w:right="0" w:firstLine="0" w:firstLineChars="0"/>
        <w:textAlignment w:val="auto"/>
        <w:rPr>
          <w:rFonts w:hint="eastAsia"/>
          <w:lang w:val="en-US" w:eastAsia="zh-CN"/>
        </w:rPr>
      </w:pPr>
      <w:r>
        <w:rPr>
          <w:rStyle w:val="17"/>
          <w:rFonts w:hint="eastAsia" w:ascii="Times New Roman" w:hAnsi="Times New Roman" w:eastAsia="宋体" w:cs="Times New Roman"/>
          <w:lang w:val="en-US" w:eastAsia="zh-CN"/>
        </w:rPr>
        <w:t>六、</w:t>
      </w:r>
      <w:r>
        <w:rPr>
          <w:rFonts w:hint="eastAsia"/>
          <w:b/>
          <w:bCs/>
          <w:u w:val="none"/>
          <w:lang w:val="en-US" w:eastAsia="zh-CN"/>
        </w:rPr>
        <w:t>比选程序和评分标准</w:t>
      </w:r>
    </w:p>
    <w:p w14:paraId="0967D5C8">
      <w:pPr>
        <w:numPr>
          <w:ilvl w:val="0"/>
          <w:numId w:val="3"/>
        </w:numPr>
        <w:tabs>
          <w:tab w:val="left" w:pos="647"/>
        </w:tabs>
        <w:bidi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本次比选采购人将按照符合项目要求、质量和服务相等且合理低价的原则通过比较、选择、确定中选人。</w:t>
      </w:r>
    </w:p>
    <w:p w14:paraId="1506F7CC">
      <w:pPr>
        <w:numPr>
          <w:ilvl w:val="0"/>
          <w:numId w:val="3"/>
        </w:numPr>
        <w:tabs>
          <w:tab w:val="left" w:pos="647"/>
        </w:tabs>
        <w:bidi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由采购人的园务会成员组成评选小组，择优选择中选单位。确定排序第一的为成交供应商，排名第一的成交供应商放弃成交的，采购人将确定排名第二的为成交供应商，依次类推。</w:t>
      </w:r>
    </w:p>
    <w:p w14:paraId="39FA859A">
      <w:pPr>
        <w:numPr>
          <w:ilvl w:val="0"/>
          <w:numId w:val="3"/>
        </w:numPr>
        <w:tabs>
          <w:tab w:val="left" w:pos="647"/>
        </w:tabs>
        <w:bidi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会议结束后，采购人公布中选人，井向中选人发出中选通知书。</w:t>
      </w:r>
    </w:p>
    <w:p w14:paraId="5CF78AEC">
      <w:pPr>
        <w:numPr>
          <w:ilvl w:val="0"/>
          <w:numId w:val="3"/>
        </w:numPr>
        <w:tabs>
          <w:tab w:val="left" w:pos="647"/>
        </w:tabs>
        <w:bidi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中选方拟定项目合同草案，在采购人修改并经采购人律师出具审核意见后双方签订合同。</w:t>
      </w:r>
    </w:p>
    <w:p w14:paraId="6C7296C8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40" w:lineRule="exact"/>
        <w:ind w:left="0" w:leftChars="0" w:right="0" w:firstLine="0" w:firstLineChars="0"/>
        <w:textAlignment w:val="auto"/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七、</w:t>
      </w:r>
      <w:r>
        <w:rPr>
          <w:rFonts w:hint="eastAsia"/>
          <w:b/>
          <w:bCs/>
          <w:lang w:val="en-US" w:eastAsia="zh-CN"/>
        </w:rPr>
        <w:t>比选</w:t>
      </w:r>
      <w:r>
        <w:rPr>
          <w:rFonts w:hint="eastAsia"/>
          <w:b/>
          <w:bCs/>
          <w:lang w:eastAsia="zh-CN"/>
        </w:rPr>
        <w:t>方式</w:t>
      </w:r>
    </w:p>
    <w:p w14:paraId="1E1BD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contextualSpacing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cs="宋体"/>
          <w:color w:val="auto"/>
          <w:sz w:val="24"/>
          <w:szCs w:val="24"/>
          <w:lang w:val="en-US" w:eastAsia="zh-CN"/>
        </w:rPr>
        <w:t>比选</w:t>
      </w:r>
      <w:r>
        <w:rPr>
          <w:rFonts w:hint="eastAsia" w:cs="宋体"/>
          <w:color w:val="auto"/>
          <w:sz w:val="24"/>
          <w:szCs w:val="24"/>
          <w:lang w:eastAsia="zh-CN"/>
        </w:rPr>
        <w:t>截止时间：</w:t>
      </w:r>
      <w:r>
        <w:rPr>
          <w:rFonts w:hint="eastAsia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025年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bCs/>
          <w:color w:val="000000"/>
          <w:sz w:val="24"/>
          <w:szCs w:val="24"/>
          <w:highlight w:val="none"/>
          <w:lang w:val="en-US" w:eastAsia="zh-CN"/>
        </w:rPr>
        <w:t>28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日</w:t>
      </w:r>
      <w:r>
        <w:rPr>
          <w:rFonts w:hint="eastAsia" w:cs="宋体"/>
          <w:color w:val="auto"/>
          <w:sz w:val="24"/>
          <w:szCs w:val="24"/>
          <w:lang w:val="en-US" w:eastAsia="zh-CN"/>
        </w:rPr>
        <w:t>17:00（北京时间）</w:t>
      </w:r>
    </w:p>
    <w:p w14:paraId="49AEF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contextualSpacing/>
        <w:textAlignment w:val="auto"/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联 系 人：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 xml:space="preserve">郭老师                                     </w:t>
      </w:r>
    </w:p>
    <w:p w14:paraId="1440C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contextualSpacing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联系电话：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 xml:space="preserve">18908070193  </w:t>
      </w:r>
      <w:r>
        <w:rPr>
          <w:rFonts w:hint="eastAsia" w:cs="宋体"/>
          <w:color w:val="auto"/>
          <w:sz w:val="24"/>
          <w:szCs w:val="24"/>
          <w:lang w:val="en-US" w:eastAsia="zh-CN"/>
        </w:rPr>
        <w:t xml:space="preserve">   </w:t>
      </w:r>
    </w:p>
    <w:p w14:paraId="3DFB89C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leftChars="0" w:firstLine="480" w:firstLineChars="200"/>
        <w:jc w:val="both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地    址：成都市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温江区和盛镇中心幼儿园</w:t>
      </w:r>
      <w:r>
        <w:rPr>
          <w:rFonts w:hint="eastAsia"/>
          <w:color w:val="auto"/>
          <w:lang w:val="en-US" w:eastAsia="zh-CN"/>
        </w:rPr>
        <w:t xml:space="preserve">  </w:t>
      </w:r>
    </w:p>
    <w:p w14:paraId="6470308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leftChars="0" w:firstLine="480" w:firstLineChars="200"/>
        <w:jc w:val="both"/>
        <w:textAlignment w:val="auto"/>
        <w:rPr>
          <w:rFonts w:hint="eastAsia"/>
          <w:color w:val="auto"/>
          <w:lang w:val="en-US" w:eastAsia="zh-CN"/>
        </w:rPr>
      </w:pPr>
    </w:p>
    <w:p w14:paraId="02DAC80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leftChars="0" w:firstLine="480" w:firstLineChars="200"/>
        <w:jc w:val="both"/>
        <w:textAlignment w:val="auto"/>
        <w:rPr>
          <w:rFonts w:hint="eastAsia"/>
          <w:color w:val="auto"/>
          <w:lang w:val="en-US" w:eastAsia="zh-CN"/>
        </w:rPr>
      </w:pPr>
    </w:p>
    <w:p w14:paraId="11818E4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leftChars="0" w:firstLine="480" w:firstLineChars="200"/>
        <w:jc w:val="both"/>
        <w:textAlignment w:val="auto"/>
        <w:rPr>
          <w:rFonts w:hint="eastAsia"/>
          <w:color w:val="auto"/>
          <w:lang w:val="en-US" w:eastAsia="zh-CN"/>
        </w:rPr>
      </w:pPr>
    </w:p>
    <w:p w14:paraId="18B90D5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0" w:firstLineChars="2000"/>
        <w:jc w:val="righ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成都市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温江区和盛镇中心幼儿园</w:t>
      </w:r>
    </w:p>
    <w:p w14:paraId="65C48155">
      <w:pPr>
        <w:pStyle w:val="5"/>
        <w:spacing w:line="360" w:lineRule="auto"/>
        <w:ind w:firstLine="5520" w:firstLineChars="2300"/>
        <w:jc w:val="righ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2025年2月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日</w:t>
      </w:r>
      <w:bookmarkEnd w:id="0"/>
    </w:p>
    <w:p w14:paraId="73F5B3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1D6F95C0">
      <w:pPr>
        <w:numPr>
          <w:ilvl w:val="0"/>
          <w:numId w:val="0"/>
        </w:numPr>
        <w:spacing w:line="360" w:lineRule="auto"/>
        <w:outlineLvl w:val="1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bookmarkStart w:id="1" w:name="_Toc217446096"/>
      <w:bookmarkStart w:id="2" w:name="_Toc32244"/>
      <w:r>
        <w:rPr>
          <w:rFonts w:hint="eastAsia" w:cs="宋体"/>
          <w:b/>
          <w:bCs/>
          <w:color w:val="auto"/>
          <w:sz w:val="24"/>
          <w:szCs w:val="24"/>
          <w:highlight w:val="none"/>
          <w:lang w:val="en-US" w:eastAsia="zh-CN"/>
        </w:rPr>
        <w:t>附件《产品清单》</w:t>
      </w:r>
    </w:p>
    <w:tbl>
      <w:tblPr>
        <w:tblStyle w:val="1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834"/>
        <w:gridCol w:w="661"/>
        <w:gridCol w:w="667"/>
        <w:gridCol w:w="6098"/>
      </w:tblGrid>
      <w:tr w14:paraId="7E8F1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0CA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3" w:name="_Toc9178"/>
            <w:bookmarkStart w:id="4" w:name="_Toc130507712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F7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34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27C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3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597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</w:t>
            </w:r>
          </w:p>
        </w:tc>
      </w:tr>
      <w:tr w14:paraId="01037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07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0D4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全自动液压升降柱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E0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9E7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AA3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升降速度150mm/秒，运行噪音：≤65dB；直径≥219mm； 阻挡高度≥600mm；厚度≥6mm，预埋深度≥1100mm；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2.地面车辆碾压承重盘厚度≥15mm，直径≥400mm； 表面处理工艺为车光面，须带防滑纹（宽度≥5mm，深度≥1mm），要求抗拉强度≥650 Mpa、屈服强度≥280 Mpa、断后伸长率≥55%；</w:t>
            </w:r>
          </w:p>
          <w:p w14:paraId="1C195BB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3.油浸一体式液压电机：能浸入水下2m，以2min/次运行200H小时后不低于GB/T 4208-2017标准中IP68等级要求；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4.可靠性：连续升降≥5000次无停机及无故障；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5.路障外表粘贴有至少 1 条带警示标语的反光安全警示标志，宽度≥50mm 可更换,警示标志须满足 GB/T 18833-2012 中附着性能、抗拉载荷、耐溶剂性（至少包括耐汽油性能、耐乙醇性能、耐甲醇性能、耐煤油性能）、耐盐雾符蚀性能、耐候性能的要求；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6.路障配有无线遥控器可控制升降，遥控距离≥50M；柱体外带有储线盒，出线口离地面高度≥90mm；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7.升降柱采用电动液压一体全密封动力单元。整机产品须具有符合公安部《GA/T1343-2016防暴升降路障》实车碰撞型式检测报告≥D级。</w:t>
            </w:r>
          </w:p>
        </w:tc>
      </w:tr>
      <w:tr w14:paraId="241F3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842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676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液压升降柱控制系统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3FB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C10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3DC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防护等级：不低于GB/T 4208-2017标准中IP66等级要求；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2.产品运行时噪声≤40dB；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3.联动控制：数据信号传输接口，可与门禁、第三方管理平台、报警、人脸识别系统等实现联动控制；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4.振动试验：符合频率10～55～10Hz、振幅10mm，每一轴向循环扫频10次，每次时间为10min；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5.冲撞试验：符合加速度15g、脉冲宽度11ms，每一轴向3次，6轴向；</w:t>
            </w:r>
          </w:p>
          <w:p w14:paraId="009D102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6.恒定湿热：符合+50±2℃ RH（90+2-3）% 48h；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7.分组升降 ：控制电路可对升降路障的上升和下降，实现分组控制；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8.抽水控制：控制电路配有水位感应装置，当路障柱体内水位达到设定值时，可自动启动水泵抽排水；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9.无信号输入，无操作指令，不会自动运行，不会输出指令，应具备开优先功能，有地感红外保护接口。</w:t>
            </w:r>
          </w:p>
        </w:tc>
      </w:tr>
      <w:tr w14:paraId="229E3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ED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FB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固定柱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2E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39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AE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1.固定柱地面盘直径400mm，大小法兰盘上均须带防滑纹，材质为304不锈钢；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2.采用国标304材质，Cr18%，Ni9%，S0.001%；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3.直径219mm； 阻挡高度600mm；厚度6mm；安装方式为预埋，外表粘贴有1条反光安全警示标志，宽度50mm，可更换；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4.固定柱LED灯电压为DC12V，抗冲能量0.4Nm，具有防触电保护，绝缘电阻200MΩ。</w:t>
            </w:r>
          </w:p>
        </w:tc>
      </w:tr>
      <w:tr w14:paraId="65CA3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71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38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系统集成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22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6B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A8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1.人工开槽，原始设备破路，C25、河沙、河卵石原始路面恢复；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2.预埋固定钢筋及人工焊接，挖设排水沟管道；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3.控制线缆RVV7*1.5、供电线缆BV3*4.0+1、电源插板、PVC管、线槽等辅材。</w:t>
            </w:r>
          </w:p>
        </w:tc>
      </w:tr>
      <w:bookmarkEnd w:id="1"/>
      <w:bookmarkEnd w:id="2"/>
      <w:bookmarkEnd w:id="3"/>
      <w:bookmarkEnd w:id="4"/>
    </w:tbl>
    <w:p w14:paraId="72168838">
      <w:pPr>
        <w:ind w:left="0" w:leftChars="0" w:firstLine="0" w:firstLineChars="0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100" w:right="1100" w:bottom="1100" w:left="11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Grande">
    <w:altName w:val="Courier New"/>
    <w:panose1 w:val="020B0600040502020204"/>
    <w:charset w:val="00"/>
    <w:family w:val="auto"/>
    <w:pitch w:val="default"/>
    <w:sig w:usb0="00000000" w:usb1="00000000" w:usb2="00000000" w:usb3="00000000" w:csb0="200001BF" w:csb1="4F010000"/>
  </w:font>
  <w:font w:name="ヒラギノ角ゴ Pro W3">
    <w:altName w:val="PopRumCute"/>
    <w:panose1 w:val="020B0300000000000000"/>
    <w:charset w:val="80"/>
    <w:family w:val="auto"/>
    <w:pitch w:val="default"/>
    <w:sig w:usb0="00000000" w:usb1="00000000" w:usb2="00000012" w:usb3="00000000" w:csb0="0002000D" w:csb1="00000000"/>
  </w:font>
  <w:font w:name="Yu Gothic UI Light">
    <w:altName w:val="Meiryo UI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PopRumCute">
    <w:panose1 w:val="02000600000000000000"/>
    <w:charset w:val="80"/>
    <w:family w:val="auto"/>
    <w:pitch w:val="default"/>
    <w:sig w:usb0="A00002FF" w:usb1="68C7FEFF" w:usb2="00000012" w:usb3="00000000" w:csb0="0002000D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0EBDB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81505D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81505D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0D0ED">
    <w:pPr>
      <w:pStyle w:val="10"/>
      <w:pBdr>
        <w:bottom w:val="none" w:color="auto" w:sz="0" w:space="1"/>
      </w:pBdr>
      <w:ind w:firstLine="361"/>
      <w:jc w:val="both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5854B0"/>
    <w:multiLevelType w:val="singleLevel"/>
    <w:tmpl w:val="F65854B0"/>
    <w:lvl w:ilvl="0" w:tentative="0">
      <w:start w:val="1"/>
      <w:numFmt w:val="decimal"/>
      <w:suff w:val="nothing"/>
      <w:lvlText w:val="%1、"/>
      <w:lvlJc w:val="left"/>
      <w:rPr>
        <w:rFonts w:hint="default" w:ascii="宋体" w:hAnsi="宋体" w:eastAsia="宋体" w:cs="宋体"/>
      </w:rPr>
    </w:lvl>
  </w:abstractNum>
  <w:abstractNum w:abstractNumId="1">
    <w:nsid w:val="17832B18"/>
    <w:multiLevelType w:val="multilevel"/>
    <w:tmpl w:val="17832B18"/>
    <w:lvl w:ilvl="0" w:tentative="0">
      <w:start w:val="1"/>
      <w:numFmt w:val="chineseCountingThousand"/>
      <w:pStyle w:val="2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6CBB3E"/>
    <w:multiLevelType w:val="singleLevel"/>
    <w:tmpl w:val="1C6CBB3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yMDEyOTM0M2FlMmI1NmVlZWYwODM5MTVlY2M2ZTQifQ=="/>
  </w:docVars>
  <w:rsids>
    <w:rsidRoot w:val="38892F97"/>
    <w:rsid w:val="00C14087"/>
    <w:rsid w:val="02405F8A"/>
    <w:rsid w:val="031A4A2D"/>
    <w:rsid w:val="057051D0"/>
    <w:rsid w:val="0B057C7D"/>
    <w:rsid w:val="0D9773A6"/>
    <w:rsid w:val="10E813C1"/>
    <w:rsid w:val="14B12C28"/>
    <w:rsid w:val="157A4BD8"/>
    <w:rsid w:val="1A9F5AEC"/>
    <w:rsid w:val="1F203EE8"/>
    <w:rsid w:val="205770B1"/>
    <w:rsid w:val="2A7F3D80"/>
    <w:rsid w:val="2E7C75D0"/>
    <w:rsid w:val="2F770B59"/>
    <w:rsid w:val="31182B58"/>
    <w:rsid w:val="38892F97"/>
    <w:rsid w:val="3BB05928"/>
    <w:rsid w:val="3BDE7D99"/>
    <w:rsid w:val="3C6127A9"/>
    <w:rsid w:val="3EE55913"/>
    <w:rsid w:val="43981D80"/>
    <w:rsid w:val="487718BC"/>
    <w:rsid w:val="532F6C45"/>
    <w:rsid w:val="56220AB1"/>
    <w:rsid w:val="59F36CDF"/>
    <w:rsid w:val="5B2A30A1"/>
    <w:rsid w:val="5BB029AE"/>
    <w:rsid w:val="5E073C5C"/>
    <w:rsid w:val="62867F0C"/>
    <w:rsid w:val="6D0577A1"/>
    <w:rsid w:val="6EB96263"/>
    <w:rsid w:val="703717D4"/>
    <w:rsid w:val="70B11649"/>
    <w:rsid w:val="72606E3D"/>
    <w:rsid w:val="737970D6"/>
    <w:rsid w:val="74B94B7B"/>
    <w:rsid w:val="77FC2DAB"/>
    <w:rsid w:val="7DED0928"/>
    <w:rsid w:val="7E6B25BB"/>
    <w:rsid w:val="7FF0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ind w:firstLine="200" w:firstLineChars="200"/>
      <w:jc w:val="both"/>
    </w:pPr>
    <w:rPr>
      <w:rFonts w:ascii="宋体" w:hAnsi="宋体" w:eastAsia="宋体" w:cs="宋体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100" w:beforeLines="100" w:line="360" w:lineRule="auto"/>
      <w:ind w:left="0" w:firstLine="0" w:firstLineChars="0"/>
      <w:jc w:val="left"/>
      <w:outlineLvl w:val="0"/>
    </w:pPr>
    <w:rPr>
      <w:rFonts w:cs="Times New Roman"/>
      <w:b/>
      <w:bCs/>
      <w:spacing w:val="-20"/>
      <w:kern w:val="44"/>
      <w:sz w:val="30"/>
      <w:szCs w:val="32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Plain Text"/>
    <w:basedOn w:val="1"/>
    <w:qFormat/>
    <w:uiPriority w:val="0"/>
    <w:rPr>
      <w:rFonts w:ascii="宋体" w:hAnsi="Courier New"/>
      <w:szCs w:val="21"/>
    </w:rPr>
  </w:style>
  <w:style w:type="paragraph" w:styleId="7">
    <w:name w:val="Body Text Indent"/>
    <w:basedOn w:val="1"/>
    <w:qFormat/>
    <w:uiPriority w:val="0"/>
    <w:pPr>
      <w:ind w:firstLine="630"/>
    </w:pPr>
    <w:rPr>
      <w:sz w:val="32"/>
    </w:rPr>
  </w:style>
  <w:style w:type="paragraph" w:styleId="8">
    <w:name w:val="Body Text Indent 2"/>
    <w:basedOn w:val="1"/>
    <w:qFormat/>
    <w:uiPriority w:val="0"/>
    <w:pPr>
      <w:ind w:firstLine="630"/>
    </w:pPr>
    <w:rPr>
      <w:sz w:val="32"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0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1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 2"/>
    <w:basedOn w:val="7"/>
    <w:qFormat/>
    <w:uiPriority w:val="0"/>
    <w:pPr>
      <w:spacing w:after="120"/>
      <w:ind w:left="420" w:leftChars="200" w:firstLine="420" w:firstLineChars="200"/>
    </w:pPr>
    <w:rPr>
      <w:sz w:val="21"/>
      <w:szCs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p0_0"/>
    <w:basedOn w:val="19"/>
    <w:qFormat/>
    <w:uiPriority w:val="0"/>
    <w:pPr>
      <w:widowControl/>
    </w:pPr>
    <w:rPr>
      <w:kern w:val="0"/>
      <w:szCs w:val="20"/>
    </w:rPr>
  </w:style>
  <w:style w:type="paragraph" w:customStyle="1" w:styleId="19">
    <w:name w:val="正文_0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0">
    <w:name w:val="标题 3 Char Char Char"/>
    <w:qFormat/>
    <w:uiPriority w:val="0"/>
    <w:rPr>
      <w:rFonts w:eastAsia="宋体"/>
      <w:b/>
      <w:kern w:val="2"/>
      <w:sz w:val="32"/>
      <w:lang w:val="en-US" w:eastAsia="zh-CN" w:bidi="ar-SA"/>
    </w:rPr>
  </w:style>
  <w:style w:type="paragraph" w:customStyle="1" w:styleId="21">
    <w:name w:val="正文首行缩进两字符"/>
    <w:basedOn w:val="1"/>
    <w:qFormat/>
    <w:uiPriority w:val="0"/>
    <w:pPr>
      <w:spacing w:line="360" w:lineRule="auto"/>
      <w:ind w:firstLine="200" w:firstLineChars="200"/>
    </w:pPr>
    <w:rPr>
      <w:szCs w:val="24"/>
    </w:rPr>
  </w:style>
  <w:style w:type="paragraph" w:customStyle="1" w:styleId="22">
    <w:name w:val="Default"/>
    <w:qFormat/>
    <w:uiPriority w:val="0"/>
    <w:pPr>
      <w:widowControl w:val="0"/>
      <w:suppressAutoHyphens/>
      <w:jc w:val="both"/>
    </w:pPr>
    <w:rPr>
      <w:rFonts w:ascii="Lucida Grande" w:hAnsi="Lucida Grande" w:eastAsia="ヒラギノ角ゴ Pro W3" w:cs="Times New Roman"/>
      <w:color w:val="000000"/>
      <w:kern w:val="1"/>
      <w:sz w:val="24"/>
      <w:lang w:val="en-US" w:eastAsia="zh-CN" w:bidi="ar-SA"/>
    </w:rPr>
  </w:style>
  <w:style w:type="paragraph" w:customStyle="1" w:styleId="23">
    <w:name w:val="表格"/>
    <w:basedOn w:val="1"/>
    <w:qFormat/>
    <w:uiPriority w:val="0"/>
    <w:pPr>
      <w:spacing w:line="400" w:lineRule="exact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1181</Words>
  <Characters>1318</Characters>
  <Lines>0</Lines>
  <Paragraphs>0</Paragraphs>
  <TotalTime>17</TotalTime>
  <ScaleCrop>false</ScaleCrop>
  <LinksUpToDate>false</LinksUpToDate>
  <CharactersWithSpaces>1390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2023-12-14T00:58:00Z</dcterms:created>
  <dc:creator>Administrator</dc:creator>
  <cp:lastModifiedBy>不若如初</cp:lastModifiedBy>
  <cp:lastPrinted>2024-10-29T04:36:00Z</cp:lastPrinted>
  <dcterms:modified xsi:type="dcterms:W3CDTF">2025-05-22T01:56:51Z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52548D902C1347A18DF586BA3AAAC9CE_13</vt:lpwstr>
  </property>
  <property fmtid="{D5CDD505-2E9C-101B-9397-08002B2CF9AE}" pid="4" name="KSOTemplateDocerSaveRecord">
    <vt:lpwstr>eyJoZGlkIjoiODUyMDEyOTM0M2FlMmI1NmVlZWYwODM5MTVlY2M2ZTQiLCJ1c2VySWQiOiIyOTU5NzU4MjMifQ==</vt:lpwstr>
  </property>
</Properties>
</file>