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 w:val="0"/>
        <w:kinsoku/>
        <w:overflowPunct/>
        <w:topLinePunct w:val="0"/>
        <w:bidi w:val="0"/>
        <w:spacing w:beforeAutospacing="0" w:after="0" w:afterAutospacing="0" w:line="360" w:lineRule="auto"/>
        <w:jc w:val="center"/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成都市温江区和盛镇中心幼儿园</w:t>
      </w:r>
    </w:p>
    <w:p>
      <w:pPr>
        <w:pStyle w:val="11"/>
        <w:pageBreakBefore w:val="0"/>
        <w:kinsoku/>
        <w:overflowPunct/>
        <w:topLinePunct w:val="0"/>
        <w:bidi w:val="0"/>
        <w:spacing w:beforeAutospacing="0" w:after="0" w:afterAutospacing="0" w:line="360" w:lineRule="auto"/>
        <w:jc w:val="center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招标</w:t>
      </w:r>
      <w:bookmarkStart w:id="0" w:name="_Toc28731"/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公示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成都市温江区和盛镇中心幼儿园</w:t>
      </w:r>
      <w:r>
        <w:rPr>
          <w:rFonts w:hint="eastAsia" w:cs="宋体"/>
          <w:b w:val="0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将组织幼儿床上用品供应商比选活动，如贵单位有意参加本次比选，请在本邀请函规定的时间内提供比选文件。</w:t>
      </w:r>
    </w:p>
    <w:p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500" w:lineRule="exact"/>
        <w:ind w:leftChars="0"/>
        <w:textAlignment w:val="auto"/>
        <w:rPr>
          <w:rFonts w:hint="eastAsia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名称：</w:t>
      </w:r>
      <w:r>
        <w:rPr>
          <w:rFonts w:hint="eastAsia" w:cs="宋体"/>
          <w:b w:val="0"/>
          <w:bCs w:val="0"/>
          <w:color w:val="auto"/>
          <w:spacing w:val="0"/>
          <w:kern w:val="2"/>
          <w:sz w:val="24"/>
          <w:szCs w:val="24"/>
          <w:lang w:val="en-US" w:eastAsia="zh-CN" w:bidi="ar-SA"/>
        </w:rPr>
        <w:t>幼儿床上用品</w:t>
      </w:r>
    </w:p>
    <w:p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500" w:lineRule="exact"/>
        <w:ind w:leftChars="0"/>
        <w:textAlignment w:val="auto"/>
        <w:rPr>
          <w:rFonts w:hint="eastAsia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资金来源：</w:t>
      </w:r>
      <w:r>
        <w:rPr>
          <w:rFonts w:hint="eastAsia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幼儿园公用经费</w:t>
      </w:r>
    </w:p>
    <w:p>
      <w:pPr>
        <w:pStyle w:val="4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500" w:lineRule="exact"/>
        <w:ind w:left="0" w:leftChars="0" w:firstLine="0" w:firstLine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合格供应商资格要求：</w:t>
      </w:r>
      <w:bookmarkStart w:id="2" w:name="_GoBack"/>
      <w:bookmarkEnd w:id="2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）在中国境内注册并具有独立法人的合法单位（企业）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）具有履行合同必备的资质和专业能力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）参加本次采购活动前三年内，在经营活动中没有重大违法违规记录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5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比选文件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送达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时间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及相关要求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484" w:firstLineChars="202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比选申请文件递交截止时间：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202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:</w:t>
      </w:r>
      <w:r>
        <w:rPr>
          <w:rFonts w:hint="eastAsia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（北京时间）</w:t>
      </w:r>
      <w:r>
        <w:rPr>
          <w:rFonts w:hint="eastAsia" w:cs="宋体"/>
          <w:color w:val="auto"/>
          <w:sz w:val="24"/>
          <w:szCs w:val="24"/>
          <w:highlight w:val="none"/>
          <w:lang w:eastAsia="zh-CN"/>
        </w:rPr>
        <w:t>，递交至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</w:t>
      </w:r>
      <w:r>
        <w:rPr>
          <w:rFonts w:hint="eastAsia" w:cs="宋体"/>
          <w:color w:val="auto"/>
          <w:sz w:val="24"/>
          <w:szCs w:val="24"/>
          <w:lang w:val="en-US" w:eastAsia="zh-CN"/>
        </w:rPr>
        <w:t>成都市温江区和盛镇中心幼儿园校务管理服务中心。</w:t>
      </w:r>
      <w:r>
        <w:rPr>
          <w:rFonts w:hint="eastAsia" w:cs="宋体"/>
          <w:color w:val="auto"/>
          <w:sz w:val="24"/>
          <w:szCs w:val="24"/>
          <w:lang w:eastAsia="zh-CN"/>
        </w:rPr>
        <w:t>比选单位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必须如实认真填写项目信息及供应商信息；若因提供的错误信息，对自身参加</w:t>
      </w:r>
      <w:r>
        <w:rPr>
          <w:rFonts w:hint="eastAsia" w:cs="宋体"/>
          <w:color w:val="auto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活动事宜造成影响的，由</w:t>
      </w:r>
      <w:r>
        <w:rPr>
          <w:rFonts w:hint="eastAsia" w:cs="宋体"/>
          <w:color w:val="auto"/>
          <w:sz w:val="24"/>
          <w:szCs w:val="24"/>
          <w:lang w:eastAsia="zh-CN"/>
        </w:rPr>
        <w:t>比选单位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比选申请文件需递交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1份</w:t>
      </w:r>
      <w:r>
        <w:rPr>
          <w:rFonts w:hint="eastAsia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应密封包装。每一个包装的最外层应标明比选项目名称、比选申请人名称，并加盖比选申请人公章。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0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比选申请文件必须在递交比选申请文件截止时间前送达，逾期送达或不符合规定的比选申请文件恕不接受；不接受以电子邮件、传真及邮寄方式递交的比选申请文件。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cs="宋体"/>
          <w:color w:val="auto"/>
          <w:sz w:val="24"/>
          <w:szCs w:val="24"/>
          <w:lang w:eastAsia="zh-CN"/>
        </w:rPr>
        <w:t>比选单位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递交比选申请文件截止时间结束后，递交比选申请文件的</w:t>
      </w:r>
      <w:r>
        <w:rPr>
          <w:rFonts w:hint="eastAsia" w:cs="宋体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不足3家的，本次比选活动终止，并发布终止公告。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</w:pPr>
      <w:r>
        <w:rPr>
          <w:rStyle w:val="10"/>
        </w:rPr>
        <w:t>五、供应商应当提供的资格性证明及报价材料：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8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t>营业执照复印件；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48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t>产品报价清单（图文结合）；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500" w:lineRule="exact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、本次比选事项请按以下方式联系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1" w:name="_Toc418684958"/>
      <w:r>
        <w:rPr>
          <w:rFonts w:hint="eastAsia" w:ascii="宋体" w:hAnsi="宋体" w:eastAsia="宋体" w:cs="宋体"/>
          <w:color w:val="auto"/>
          <w:sz w:val="24"/>
          <w:szCs w:val="24"/>
        </w:rPr>
        <w:t>比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选 人：</w:t>
      </w:r>
      <w:bookmarkEnd w:id="1"/>
      <w:r>
        <w:rPr>
          <w:rFonts w:hint="eastAsia" w:cs="宋体"/>
          <w:color w:val="auto"/>
          <w:sz w:val="24"/>
          <w:szCs w:val="24"/>
          <w:lang w:val="en-US" w:eastAsia="zh-CN"/>
        </w:rPr>
        <w:t>成都市温江区和盛镇中心幼儿园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contextualSpacing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 系 人：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郭婷婷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contextualSpacing/>
        <w:textAlignment w:val="auto"/>
        <w:rPr>
          <w:rFonts w:hint="default" w:ascii="宋体" w:hAnsi="宋体" w:eastAsia="宋体" w:cs="宋体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联系电话：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 xml:space="preserve">18908070193 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480" w:firstLineChars="200"/>
        <w:contextualSpacing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    址：成都市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温江区和盛镇中心幼儿园</w:t>
      </w:r>
    </w:p>
    <w:p>
      <w:pPr>
        <w:pStyle w:val="2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附：幼儿床上用品采购要求</w:t>
      </w: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成都市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温江区和盛镇中心幼儿园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firstLine="0" w:firstLineChars="0"/>
        <w:jc w:val="righ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2024年6月20日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11"/>
        <w:pageBreakBefore w:val="0"/>
        <w:kinsoku/>
        <w:overflowPunct/>
        <w:topLinePunct w:val="0"/>
        <w:bidi w:val="0"/>
        <w:spacing w:beforeAutospacing="0" w:after="0" w:afterAutospacing="0" w:line="360" w:lineRule="auto"/>
        <w:jc w:val="center"/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40"/>
          <w:szCs w:val="40"/>
          <w:lang w:val="en-US" w:eastAsia="zh-CN"/>
        </w:rPr>
        <w:t>床上用品采购要求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  <w:r>
        <w:rPr>
          <w:rFonts w:hint="eastAsia"/>
          <w:lang w:val="en-US" w:eastAsia="zh-CN"/>
        </w:rPr>
        <w:t>一、</w:t>
      </w:r>
      <w:r>
        <w:t>幼儿床上用品</w:t>
      </w:r>
      <w:r>
        <w:rPr>
          <w:rFonts w:hint="eastAsia"/>
          <w:lang w:val="en-US" w:eastAsia="zh-CN"/>
        </w:rPr>
        <w:t>100</w:t>
      </w:r>
      <w:r>
        <w:t>套（至少包含被套*1、垫套*1、枕套*1、被芯*1、床垫芯*1、枕芯*1）</w:t>
      </w:r>
      <w:r>
        <w:rPr>
          <w:rFonts w:hint="eastAsia"/>
          <w:lang w:val="en-US" w:eastAsia="zh-CN"/>
        </w:rPr>
        <w:t>具体规格附后，</w:t>
      </w:r>
      <w:r>
        <w:t>成交后按实际数量结算。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/>
          <w:lang w:val="en-US" w:eastAsia="zh-CN"/>
        </w:rPr>
        <w:t>二、</w:t>
      </w:r>
      <w:r>
        <w:t>面料、辅料、配件（料）和制作工艺等有关安全与质量应符合GB18401《国家纺织产品基本安全技术规范》、GB31701《婴幼儿及儿童纺织产品安全技术规范》；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/>
          <w:lang w:eastAsia="zh-CN"/>
        </w:rPr>
        <w:t>三</w:t>
      </w:r>
      <w:r>
        <w:t>.每件产品上应有耐久性标签，及外用包装袋。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</w:t>
      </w:r>
      <w:r>
        <w:t>.做好售后服务。对存在安全风险、质量缺陷的产品和学生合理化需求，及时提供维修、退换、召回等服务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若是因供货方供应的产品质量缺陷给甲方或者第三人造成损失，而导致幼儿园被追究法律责任或要求赔偿损失时，供货方须承担由此产生的全部责任。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cs="宋体"/>
          <w:b w:val="0"/>
          <w:bCs w:val="0"/>
          <w:kern w:val="2"/>
          <w:sz w:val="24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cs="宋体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2"/>
          <w:lang w:val="en-US" w:eastAsia="zh-CN" w:bidi="ar-SA"/>
        </w:rPr>
        <w:t>成都市温江区和盛镇中心幼儿园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cs="宋体"/>
          <w:b w:val="0"/>
          <w:bCs w:val="0"/>
          <w:kern w:val="2"/>
          <w:sz w:val="24"/>
          <w:szCs w:val="22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2"/>
          <w:lang w:val="en-US" w:eastAsia="zh-CN" w:bidi="ar-SA"/>
        </w:rPr>
        <w:t>2022年6月20日</w:t>
      </w:r>
    </w:p>
    <w:p>
      <w:pPr>
        <w:rPr>
          <w:rFonts w:hint="eastAsia" w:cs="宋体"/>
          <w:b w:val="0"/>
          <w:bCs w:val="0"/>
          <w:kern w:val="2"/>
          <w:sz w:val="24"/>
          <w:szCs w:val="2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630"/>
        <w:gridCol w:w="4069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种类</w:t>
            </w:r>
          </w:p>
        </w:tc>
        <w:tc>
          <w:tcPr>
            <w:tcW w:w="1630" w:type="dxa"/>
          </w:tcPr>
          <w:p>
            <w:pPr>
              <w:jc w:val="left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4069" w:type="dxa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材    质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被套</w:t>
            </w:r>
          </w:p>
        </w:tc>
        <w:tc>
          <w:tcPr>
            <w:tcW w:w="1630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4069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高密斜纹130*70纯棉布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110*150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垫套</w:t>
            </w:r>
          </w:p>
        </w:tc>
        <w:tc>
          <w:tcPr>
            <w:tcW w:w="1630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4069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高密斜纹130*70纯棉布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65*135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枕套</w:t>
            </w:r>
          </w:p>
        </w:tc>
        <w:tc>
          <w:tcPr>
            <w:tcW w:w="1630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4069" w:type="dxa"/>
          </w:tcPr>
          <w:p>
            <w:p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高密斜纹130*70纯棉布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30*45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被芯</w:t>
            </w:r>
          </w:p>
        </w:tc>
        <w:tc>
          <w:tcPr>
            <w:tcW w:w="1630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406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A类新疆棉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110*150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枕芯</w:t>
            </w:r>
          </w:p>
        </w:tc>
        <w:tc>
          <w:tcPr>
            <w:tcW w:w="1630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406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A类太空棉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30*45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床垫芯</w:t>
            </w:r>
          </w:p>
        </w:tc>
        <w:tc>
          <w:tcPr>
            <w:tcW w:w="1630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宋体" w:hAnsi="宋体" w:eastAsia="宋体" w:cs="宋体"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406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A类新疆棉</w:t>
            </w:r>
          </w:p>
        </w:tc>
        <w:tc>
          <w:tcPr>
            <w:tcW w:w="24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65*135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100" w:right="1100" w:bottom="1100" w:left="11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77D080"/>
    <w:multiLevelType w:val="singleLevel"/>
    <w:tmpl w:val="DE77D0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832B18"/>
    <w:multiLevelType w:val="multilevel"/>
    <w:tmpl w:val="17832B18"/>
    <w:lvl w:ilvl="0" w:tentative="0">
      <w:start w:val="1"/>
      <w:numFmt w:val="chineseCountingThousand"/>
      <w:pStyle w:val="4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DhmNmEyNDcwMmFhZDYxZjk4MzA5MWY0ZjFhYWYifQ=="/>
  </w:docVars>
  <w:rsids>
    <w:rsidRoot w:val="38892F97"/>
    <w:rsid w:val="02405F8A"/>
    <w:rsid w:val="031A4A2D"/>
    <w:rsid w:val="0D9773A6"/>
    <w:rsid w:val="10E813C1"/>
    <w:rsid w:val="157A4BD8"/>
    <w:rsid w:val="1A9F5AEC"/>
    <w:rsid w:val="2A7F3D80"/>
    <w:rsid w:val="2F770B59"/>
    <w:rsid w:val="38892F97"/>
    <w:rsid w:val="3BDE7D99"/>
    <w:rsid w:val="487718BC"/>
    <w:rsid w:val="532F6C45"/>
    <w:rsid w:val="59F36CDF"/>
    <w:rsid w:val="5BB029AE"/>
    <w:rsid w:val="6EB96263"/>
    <w:rsid w:val="72972123"/>
    <w:rsid w:val="737970D6"/>
    <w:rsid w:val="77FC2DAB"/>
    <w:rsid w:val="7DE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宋体" w:hAnsi="宋体" w:eastAsia="宋体" w:cs="宋体"/>
      <w:kern w:val="2"/>
      <w:sz w:val="24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line="360" w:lineRule="auto"/>
      <w:ind w:left="0" w:firstLine="0" w:firstLineChars="0"/>
      <w:jc w:val="left"/>
      <w:outlineLvl w:val="0"/>
    </w:pPr>
    <w:rPr>
      <w:rFonts w:cs="Times New Roman"/>
      <w:b/>
      <w:bCs/>
      <w:spacing w:val="-20"/>
      <w:kern w:val="44"/>
      <w:sz w:val="30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p0_0"/>
    <w:basedOn w:val="12"/>
    <w:qFormat/>
    <w:uiPriority w:val="0"/>
    <w:pPr>
      <w:widowControl/>
    </w:pPr>
    <w:rPr>
      <w:kern w:val="0"/>
      <w:szCs w:val="20"/>
    </w:rPr>
  </w:style>
  <w:style w:type="paragraph" w:customStyle="1" w:styleId="12">
    <w:name w:val="正文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1002</Words>
  <Characters>1105</Characters>
  <Lines>0</Lines>
  <Paragraphs>0</Paragraphs>
  <TotalTime>4</TotalTime>
  <ScaleCrop>false</ScaleCrop>
  <LinksUpToDate>false</LinksUpToDate>
  <CharactersWithSpaces>1181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2023-12-14T00:58:00Z</dcterms:created>
  <dc:creator>Administrator</dc:creator>
  <cp:lastModifiedBy>袁诗凤</cp:lastModifiedBy>
  <cp:lastPrinted>2024-07-03T00:22:00Z</cp:lastPrinted>
  <dcterms:modified xsi:type="dcterms:W3CDTF">2024-09-10T07:58:15Z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5CDDFC02B3324405886EE96DBC2A10A8_13</vt:lpwstr>
  </property>
</Properties>
</file>